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CC9B" w14:textId="3DD418BD" w:rsidR="00EB185C" w:rsidRDefault="00EB185C" w:rsidP="00EB185C">
      <w:pPr>
        <w:spacing w:after="120"/>
        <w:ind w:firstLine="0"/>
        <w:jc w:val="center"/>
        <w:rPr>
          <w:rFonts w:ascii="Times New Roman" w:hAnsi="Times New Roman" w:cs="Times New Roman"/>
          <w:b/>
          <w:bCs/>
        </w:rPr>
      </w:pPr>
      <w:r w:rsidRPr="00B40117">
        <w:rPr>
          <w:rFonts w:ascii="Times New Roman" w:hAnsi="Times New Roman" w:cs="Times New Roman"/>
          <w:b/>
          <w:bCs/>
        </w:rPr>
        <w:t>STANOWISKO</w:t>
      </w:r>
      <w:r w:rsidRPr="00B40117">
        <w:rPr>
          <w:rFonts w:ascii="Times New Roman" w:hAnsi="Times New Roman" w:cs="Times New Roman"/>
          <w:b/>
          <w:bCs/>
        </w:rPr>
        <w:br/>
        <w:t>Zespołu Ekspertów Konferencji Episkopatu Polski ds. Bioetycznych</w:t>
      </w:r>
    </w:p>
    <w:p w14:paraId="2DC72FD9" w14:textId="77777777" w:rsidR="00EB185C" w:rsidRPr="00DC67F5" w:rsidRDefault="00EB185C" w:rsidP="00EB185C">
      <w:pPr>
        <w:spacing w:after="120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Aborcja poza </w:t>
      </w:r>
      <w:r w:rsidRPr="00DC67F5">
        <w:rPr>
          <w:rFonts w:ascii="Times New Roman" w:hAnsi="Times New Roman" w:cs="Times New Roman"/>
          <w:b/>
          <w:bCs/>
        </w:rPr>
        <w:t>etyką i prawem?</w:t>
      </w:r>
    </w:p>
    <w:p w14:paraId="4D8373FE" w14:textId="77777777" w:rsidR="00EB185C" w:rsidRPr="00460179" w:rsidRDefault="00EB185C" w:rsidP="00EB185C">
      <w:pPr>
        <w:spacing w:after="120"/>
        <w:ind w:left="426" w:hanging="284"/>
        <w:jc w:val="center"/>
        <w:rPr>
          <w:rFonts w:ascii="Times New Roman" w:hAnsi="Times New Roman" w:cs="Times New Roman"/>
          <w:b/>
          <w:bCs/>
        </w:rPr>
      </w:pPr>
    </w:p>
    <w:p w14:paraId="4705C126" w14:textId="4B9B16EE" w:rsidR="00EB185C" w:rsidRPr="00B40117" w:rsidRDefault="00EB185C" w:rsidP="00EB185C">
      <w:pPr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B4011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B40117">
        <w:rPr>
          <w:rFonts w:ascii="Times New Roman" w:hAnsi="Times New Roman" w:cs="Times New Roman"/>
        </w:rPr>
        <w:t xml:space="preserve">Członkowie Zespołu Ekspertów Konferencji Episkopatu Polski ds. Bioetycznych z uwagą </w:t>
      </w:r>
      <w:r w:rsidRPr="00DC67F5">
        <w:rPr>
          <w:rFonts w:ascii="Times New Roman" w:hAnsi="Times New Roman" w:cs="Times New Roman"/>
        </w:rPr>
        <w:t>śledzą działania podejmowane przez członków rządu RP mające na celu liberalizację praktyki zabijania nienarodzonych dzieci</w:t>
      </w:r>
      <w:r w:rsidRPr="00DC67F5">
        <w:rPr>
          <w:rStyle w:val="Odwoanieprzypisudolnego"/>
          <w:rFonts w:ascii="Times New Roman" w:hAnsi="Times New Roman" w:cs="Times New Roman"/>
        </w:rPr>
        <w:footnoteReference w:id="1"/>
      </w:r>
      <w:r w:rsidRPr="00DC67F5">
        <w:rPr>
          <w:rFonts w:ascii="Times New Roman" w:hAnsi="Times New Roman" w:cs="Times New Roman"/>
        </w:rPr>
        <w:t>.</w:t>
      </w:r>
      <w:r w:rsidRPr="00B40117">
        <w:rPr>
          <w:rFonts w:ascii="Times New Roman" w:hAnsi="Times New Roman" w:cs="Times New Roman"/>
        </w:rPr>
        <w:t xml:space="preserve"> </w:t>
      </w:r>
      <w:r w:rsidRPr="00DC67F5">
        <w:rPr>
          <w:rFonts w:ascii="Times New Roman" w:hAnsi="Times New Roman" w:cs="Times New Roman"/>
        </w:rPr>
        <w:t>Treść wytycznych, jak i sposób ich publikowania budzą najwyższy niepokój.</w:t>
      </w:r>
      <w:r>
        <w:rPr>
          <w:rFonts w:ascii="Times New Roman" w:hAnsi="Times New Roman" w:cs="Times New Roman"/>
        </w:rPr>
        <w:t xml:space="preserve"> Można mieć wrażenie, że wprost zmierza się do praktykowania </w:t>
      </w:r>
      <w:r w:rsidRPr="00DC67F5">
        <w:rPr>
          <w:rFonts w:ascii="Times New Roman" w:hAnsi="Times New Roman" w:cs="Times New Roman"/>
        </w:rPr>
        <w:t>aborcji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poza refleksją etyczną i </w:t>
      </w:r>
      <w:r w:rsidRPr="00096879">
        <w:rPr>
          <w:rFonts w:ascii="Times New Roman" w:hAnsi="Times New Roman" w:cs="Times New Roman"/>
        </w:rPr>
        <w:t xml:space="preserve">wbrew ochronie prawnej gwarantowanej </w:t>
      </w:r>
      <w:r>
        <w:rPr>
          <w:rFonts w:ascii="Times New Roman" w:hAnsi="Times New Roman" w:cs="Times New Roman"/>
        </w:rPr>
        <w:t>przez Konstytucję.</w:t>
      </w:r>
    </w:p>
    <w:p w14:paraId="42CF9B88" w14:textId="156D3DC0" w:rsidR="00EB185C" w:rsidRPr="00B40117" w:rsidRDefault="00EB185C" w:rsidP="00EB185C">
      <w:pPr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B4011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B40117">
        <w:rPr>
          <w:rFonts w:ascii="Times New Roman" w:hAnsi="Times New Roman" w:cs="Times New Roman"/>
        </w:rPr>
        <w:t xml:space="preserve">Zespół Ekspertów </w:t>
      </w:r>
      <w:r>
        <w:rPr>
          <w:rFonts w:ascii="Times New Roman" w:hAnsi="Times New Roman" w:cs="Times New Roman"/>
        </w:rPr>
        <w:t>przypomina fundamentalną prawdę z zakresu genetyki, że życie każdego człowieka zaczyna się w chwili poczęcia. Od tego momentu rozwija się ono nieprzerwanie w oparciu o wewnętrzne zasady zapisane w jego genomie. Jego życie nie jest mniej ważne od życia każdego innego człowieka. Jak bardzo fundamentalna jest to prawda dla życia społecznego świadczy jej zapisanie w Konstytucji Rzeczypospolitej. Tę prawdę potwierdza też</w:t>
      </w:r>
      <w:r w:rsidRPr="00FB5EF7">
        <w:rPr>
          <w:rFonts w:ascii="Times New Roman" w:hAnsi="Times New Roman" w:cs="Times New Roman"/>
        </w:rPr>
        <w:t xml:space="preserve"> serc</w:t>
      </w:r>
      <w:r>
        <w:rPr>
          <w:rFonts w:ascii="Times New Roman" w:hAnsi="Times New Roman" w:cs="Times New Roman"/>
        </w:rPr>
        <w:t>e człowieka w postaci</w:t>
      </w:r>
      <w:r w:rsidRPr="00FB5EF7">
        <w:rPr>
          <w:rFonts w:ascii="Times New Roman" w:hAnsi="Times New Roman" w:cs="Times New Roman"/>
        </w:rPr>
        <w:t xml:space="preserve"> nakaz</w:t>
      </w:r>
      <w:r>
        <w:rPr>
          <w:rFonts w:ascii="Times New Roman" w:hAnsi="Times New Roman" w:cs="Times New Roman"/>
        </w:rPr>
        <w:t>u</w:t>
      </w:r>
      <w:r w:rsidRPr="00B072C1">
        <w:rPr>
          <w:rFonts w:ascii="Times New Roman" w:hAnsi="Times New Roman" w:cs="Times New Roman"/>
          <w:color w:val="FF0000"/>
        </w:rPr>
        <w:t xml:space="preserve"> </w:t>
      </w:r>
      <w:r w:rsidRPr="00B072C1">
        <w:rPr>
          <w:rFonts w:ascii="Times New Roman" w:hAnsi="Times New Roman" w:cs="Times New Roman"/>
        </w:rPr>
        <w:t>sumienia</w:t>
      </w:r>
      <w:r w:rsidRPr="00FB5E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Pr="00FB5EF7">
        <w:rPr>
          <w:rFonts w:ascii="Times New Roman" w:hAnsi="Times New Roman" w:cs="Times New Roman"/>
        </w:rPr>
        <w:t>by czyni</w:t>
      </w:r>
      <w:r>
        <w:rPr>
          <w:rFonts w:ascii="Times New Roman" w:hAnsi="Times New Roman" w:cs="Times New Roman"/>
        </w:rPr>
        <w:t>ł dobro i </w:t>
      </w:r>
      <w:r w:rsidRPr="00FB5EF7">
        <w:rPr>
          <w:rFonts w:ascii="Times New Roman" w:hAnsi="Times New Roman" w:cs="Times New Roman"/>
        </w:rPr>
        <w:t>unika</w:t>
      </w:r>
      <w:r>
        <w:rPr>
          <w:rFonts w:ascii="Times New Roman" w:hAnsi="Times New Roman" w:cs="Times New Roman"/>
        </w:rPr>
        <w:t>ł</w:t>
      </w:r>
      <w:r w:rsidRPr="00FB5EF7">
        <w:rPr>
          <w:rFonts w:ascii="Times New Roman" w:hAnsi="Times New Roman" w:cs="Times New Roman"/>
        </w:rPr>
        <w:t xml:space="preserve"> zła</w:t>
      </w:r>
      <w:r>
        <w:rPr>
          <w:rFonts w:ascii="Times New Roman" w:hAnsi="Times New Roman" w:cs="Times New Roman"/>
        </w:rPr>
        <w:t xml:space="preserve">. Od tego nakazu nie jest on w stanie się uwolnić, gdyż dotyczy on fundamentu ludzkiej moralności. Pogarda dla tego nakazu jest bardzo niebezpieczna dla relacji społecznych, gdyż podważa zasadność innych praw chroniących wartości ludzkie w życiu społecznym. </w:t>
      </w:r>
    </w:p>
    <w:p w14:paraId="318E8A3F" w14:textId="328FC30B" w:rsidR="00EB185C" w:rsidRPr="00B40117" w:rsidRDefault="00EB185C" w:rsidP="00EB185C">
      <w:pPr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B4011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B40117">
        <w:rPr>
          <w:rFonts w:ascii="Times New Roman" w:hAnsi="Times New Roman" w:cs="Times New Roman"/>
        </w:rPr>
        <w:t xml:space="preserve">Należy przypomnieć </w:t>
      </w:r>
      <w:r w:rsidRPr="00662EFE">
        <w:rPr>
          <w:rFonts w:ascii="Times New Roman" w:hAnsi="Times New Roman" w:cs="Times New Roman"/>
        </w:rPr>
        <w:t xml:space="preserve">wyrażony już </w:t>
      </w:r>
      <w:r w:rsidRPr="00B40117">
        <w:rPr>
          <w:rFonts w:ascii="Times New Roman" w:hAnsi="Times New Roman" w:cs="Times New Roman"/>
        </w:rPr>
        <w:t xml:space="preserve">w dniu 4 września 2023 r. sprzeciw </w:t>
      </w:r>
      <w:r>
        <w:rPr>
          <w:rFonts w:ascii="Times New Roman" w:hAnsi="Times New Roman" w:cs="Times New Roman"/>
        </w:rPr>
        <w:t xml:space="preserve">wobec </w:t>
      </w:r>
      <w:r w:rsidRPr="00B40117">
        <w:rPr>
          <w:rFonts w:ascii="Times New Roman" w:hAnsi="Times New Roman" w:cs="Times New Roman"/>
        </w:rPr>
        <w:t xml:space="preserve">stworzenia nowej wykładni istniejącego prawa, zmierzającej do poszerzenia kryteriów, dopuszczających legalne pozbawienie życia nienarodzonego dziecka </w:t>
      </w:r>
      <w:r>
        <w:rPr>
          <w:rFonts w:ascii="Times New Roman" w:hAnsi="Times New Roman" w:cs="Times New Roman"/>
        </w:rPr>
        <w:t>w oparciu o </w:t>
      </w:r>
      <w:r w:rsidRPr="00E557EA">
        <w:rPr>
          <w:rFonts w:ascii="Times New Roman" w:hAnsi="Times New Roman" w:cs="Times New Roman"/>
        </w:rPr>
        <w:t>przesłankę zdrowia psychicznego</w:t>
      </w:r>
      <w:r>
        <w:rPr>
          <w:rFonts w:ascii="Times New Roman" w:hAnsi="Times New Roman" w:cs="Times New Roman"/>
        </w:rPr>
        <w:t xml:space="preserve">. </w:t>
      </w:r>
      <w:r w:rsidRPr="00EB3F7A">
        <w:rPr>
          <w:rFonts w:ascii="Times New Roman" w:hAnsi="Times New Roman" w:cs="Times New Roman"/>
        </w:rPr>
        <w:t>Aborcja nie należy do metod terapeutycznych stosowanych w leczeniu. Uśmiercenie dziecka nie może być uważane za środek do przywrócenia zdrowia kobiety.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Zdziwienie członków Zespołu budzi </w:t>
      </w:r>
      <w:r w:rsidRPr="00662EFE">
        <w:rPr>
          <w:rFonts w:ascii="Times New Roman" w:hAnsi="Times New Roman" w:cs="Times New Roman"/>
        </w:rPr>
        <w:t xml:space="preserve">też faktyczny zakaz </w:t>
      </w:r>
      <w:r w:rsidRPr="00662EFE">
        <w:rPr>
          <w:rFonts w:ascii="Times New Roman" w:hAnsi="Times New Roman" w:cs="Times New Roman"/>
        </w:rPr>
        <w:lastRenderedPageBreak/>
        <w:t xml:space="preserve">przeprowadzania konsultacji i organizowania konsylium w celu przeanalizowania przesłanek do dokonania aborcji. </w:t>
      </w:r>
      <w:r>
        <w:rPr>
          <w:rFonts w:ascii="Times New Roman" w:hAnsi="Times New Roman" w:cs="Times New Roman"/>
        </w:rPr>
        <w:t xml:space="preserve">Wytyczne te naruszają ustawowe uprawnienie lekarza do </w:t>
      </w:r>
      <w:r w:rsidRPr="00D07A3A">
        <w:rPr>
          <w:rFonts w:ascii="Times New Roman" w:hAnsi="Times New Roman" w:cs="Times New Roman"/>
        </w:rPr>
        <w:t>zasięgn</w:t>
      </w:r>
      <w:r>
        <w:rPr>
          <w:rFonts w:ascii="Times New Roman" w:hAnsi="Times New Roman" w:cs="Times New Roman"/>
        </w:rPr>
        <w:t>ięcia</w:t>
      </w:r>
      <w:r w:rsidRPr="00D07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własnej inicjatywy </w:t>
      </w:r>
      <w:r w:rsidRPr="00D07A3A">
        <w:rPr>
          <w:rFonts w:ascii="Times New Roman" w:hAnsi="Times New Roman" w:cs="Times New Roman"/>
        </w:rPr>
        <w:t>opinii właściwego lekarza specjalisty lub zorganizowa</w:t>
      </w:r>
      <w:r>
        <w:rPr>
          <w:rFonts w:ascii="Times New Roman" w:hAnsi="Times New Roman" w:cs="Times New Roman"/>
        </w:rPr>
        <w:t>nia</w:t>
      </w:r>
      <w:r w:rsidRPr="00D07A3A">
        <w:rPr>
          <w:rFonts w:ascii="Times New Roman" w:hAnsi="Times New Roman" w:cs="Times New Roman"/>
        </w:rPr>
        <w:t xml:space="preserve"> konsylium lekarskie</w:t>
      </w:r>
      <w:r>
        <w:rPr>
          <w:rFonts w:ascii="Times New Roman" w:hAnsi="Times New Roman" w:cs="Times New Roman"/>
        </w:rPr>
        <w:t xml:space="preserve">go wynikające z art. 37 </w:t>
      </w:r>
      <w:r w:rsidRPr="00D07A3A">
        <w:rPr>
          <w:rFonts w:ascii="Times New Roman" w:hAnsi="Times New Roman" w:cs="Times New Roman"/>
        </w:rPr>
        <w:t>ustawy z dnia 5 grudnia 1996 r. o zawodach lekarza i lekarza dentysty</w:t>
      </w:r>
      <w:r>
        <w:rPr>
          <w:rFonts w:ascii="Times New Roman" w:hAnsi="Times New Roman" w:cs="Times New Roman"/>
        </w:rPr>
        <w:t>.</w:t>
      </w:r>
      <w:r w:rsidRPr="00D07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Biorąc pod uwagę dobro pacjentów, którymi są matka i dziecko nienarodzone, odwołanie się do opinii doświadczonych lekarzy pozwala poszukiwać rozwiązania najbardziej optymalnego. </w:t>
      </w:r>
    </w:p>
    <w:p w14:paraId="445A648F" w14:textId="30B80FF9" w:rsidR="00EB185C" w:rsidRPr="00B40117" w:rsidRDefault="00EB185C" w:rsidP="00EB185C">
      <w:pPr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B4011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Szczególne zaniepokojenie </w:t>
      </w:r>
      <w:r w:rsidRPr="00096879">
        <w:rPr>
          <w:rFonts w:ascii="Times New Roman" w:hAnsi="Times New Roman" w:cs="Times New Roman"/>
        </w:rPr>
        <w:t>budzą</w:t>
      </w:r>
      <w:r w:rsidRPr="0051776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próby pozaustawowego ograniczenia </w:t>
      </w:r>
      <w:proofErr w:type="spellStart"/>
      <w:r>
        <w:rPr>
          <w:rFonts w:ascii="Times New Roman" w:hAnsi="Times New Roman" w:cs="Times New Roman"/>
        </w:rPr>
        <w:t>konstytucjonal-nego</w:t>
      </w:r>
      <w:proofErr w:type="spellEnd"/>
      <w:r>
        <w:rPr>
          <w:rFonts w:ascii="Times New Roman" w:hAnsi="Times New Roman" w:cs="Times New Roman"/>
        </w:rPr>
        <w:t xml:space="preserve"> prawa do wolności sumienia wyrażającego się w możliwości odmówienia podjęcia działań medycznych pozostających w sprzeczności z systemem wartości lekarza, a tym bardziej z systemem wartości uniwersalnych. „</w:t>
      </w:r>
      <w:r w:rsidRPr="00EB3F7A">
        <w:rPr>
          <w:rFonts w:ascii="Times New Roman" w:hAnsi="Times New Roman" w:cs="Times New Roman"/>
        </w:rPr>
        <w:t xml:space="preserve">Nie do przyjęcia jest tworzenie kultury wykonywania zawodu medycznego, w której </w:t>
      </w:r>
      <w:r>
        <w:rPr>
          <w:rFonts w:ascii="Times New Roman" w:hAnsi="Times New Roman" w:cs="Times New Roman"/>
        </w:rPr>
        <w:t xml:space="preserve">[…] </w:t>
      </w:r>
      <w:r w:rsidRPr="00EB3F7A">
        <w:rPr>
          <w:rFonts w:ascii="Times New Roman" w:hAnsi="Times New Roman" w:cs="Times New Roman"/>
        </w:rPr>
        <w:t>jednostka traci swoją podmiotowość, zostaje zmuszona zaprzeczyć swojej tożsamości i brać udzia</w:t>
      </w:r>
      <w:r>
        <w:rPr>
          <w:rFonts w:ascii="Times New Roman" w:hAnsi="Times New Roman" w:cs="Times New Roman"/>
        </w:rPr>
        <w:t>ł w postępowaniu, które w </w:t>
      </w:r>
      <w:r w:rsidRPr="00EB3F7A">
        <w:rPr>
          <w:rFonts w:ascii="Times New Roman" w:hAnsi="Times New Roman" w:cs="Times New Roman"/>
        </w:rPr>
        <w:t>osądzie jej sumienia jest złem moralnym</w:t>
      </w:r>
      <w:r>
        <w:rPr>
          <w:rFonts w:ascii="Times New Roman" w:hAnsi="Times New Roman" w:cs="Times New Roman"/>
        </w:rPr>
        <w:t>”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. Nie do zaakceptowania jest wymuszanie dokonywania przerywania ciąży pod groźbą sankcji finansowych, w tym utraty kontraktu z Narodowym Funduszem Zdrowia. Zauważyć należy, że sumienie lekarzy może być łamane w takiej sytuacji przez osoby zarządzające podmiotami leczniczymi, które będą się obawiać ograniczenia lub utraty finansowania działalności leczniczej ze środków publicznych. Takie rozwiązanie nie liczy się też z fundamentalnym prawem obywateli do świadczeń zdrowotnych, które zostaną ograniczone przez pozbawienie szpitali należnych im funduszy. </w:t>
      </w:r>
      <w:r w:rsidRPr="00EE24A1">
        <w:rPr>
          <w:rFonts w:ascii="Times New Roman" w:hAnsi="Times New Roman" w:cs="Times New Roman"/>
        </w:rPr>
        <w:t>Nie jest to więc kara wymierzona w dyrekcje szpitali, ale pracowników szpitala, którzy mają prawo do godziwego wynagrodzenia</w:t>
      </w:r>
      <w:r>
        <w:rPr>
          <w:rFonts w:ascii="Times New Roman" w:hAnsi="Times New Roman" w:cs="Times New Roman"/>
        </w:rPr>
        <w:t>,</w:t>
      </w:r>
      <w:r w:rsidRPr="00EE24A1">
        <w:rPr>
          <w:rFonts w:ascii="Times New Roman" w:hAnsi="Times New Roman" w:cs="Times New Roman"/>
        </w:rPr>
        <w:t xml:space="preserve"> </w:t>
      </w:r>
      <w:r w:rsidRPr="00096879">
        <w:rPr>
          <w:rFonts w:ascii="Times New Roman" w:hAnsi="Times New Roman" w:cs="Times New Roman"/>
        </w:rPr>
        <w:t xml:space="preserve">a nade wszystko </w:t>
      </w:r>
      <w:r w:rsidRPr="00EE24A1">
        <w:rPr>
          <w:rFonts w:ascii="Times New Roman" w:hAnsi="Times New Roman" w:cs="Times New Roman"/>
        </w:rPr>
        <w:t>w pacjentów, którzy mają prawo do korzystania z dostępnych terapii.</w:t>
      </w:r>
      <w:r>
        <w:rPr>
          <w:rFonts w:ascii="Times New Roman" w:hAnsi="Times New Roman" w:cs="Times New Roman"/>
        </w:rPr>
        <w:t xml:space="preserve"> </w:t>
      </w:r>
    </w:p>
    <w:p w14:paraId="5AD09B56" w14:textId="3F79BD06" w:rsidR="00EB185C" w:rsidRPr="00B40117" w:rsidRDefault="00EB185C" w:rsidP="00EB185C">
      <w:pPr>
        <w:spacing w:after="12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431687">
        <w:rPr>
          <w:rFonts w:ascii="Times New Roman" w:hAnsi="Times New Roman" w:cs="Times New Roman"/>
        </w:rPr>
        <w:t xml:space="preserve">Wytyczne </w:t>
      </w:r>
      <w:r>
        <w:rPr>
          <w:rFonts w:ascii="Times New Roman" w:hAnsi="Times New Roman" w:cs="Times New Roman"/>
        </w:rPr>
        <w:t>Prokuratora Generalnego stawiają pod znakiem zapytania</w:t>
      </w:r>
      <w:r w:rsidRPr="00431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jego </w:t>
      </w:r>
      <w:r w:rsidRPr="00431687">
        <w:rPr>
          <w:rFonts w:ascii="Times New Roman" w:hAnsi="Times New Roman" w:cs="Times New Roman"/>
        </w:rPr>
        <w:t>niezależnoś</w:t>
      </w:r>
      <w:r>
        <w:rPr>
          <w:rFonts w:ascii="Times New Roman" w:hAnsi="Times New Roman" w:cs="Times New Roman"/>
        </w:rPr>
        <w:t>ć</w:t>
      </w:r>
      <w:r w:rsidRPr="004316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która winna zapewnić </w:t>
      </w:r>
      <w:r w:rsidRPr="00431687">
        <w:rPr>
          <w:rFonts w:ascii="Times New Roman" w:hAnsi="Times New Roman" w:cs="Times New Roman"/>
        </w:rPr>
        <w:t>każde</w:t>
      </w:r>
      <w:r>
        <w:rPr>
          <w:rFonts w:ascii="Times New Roman" w:hAnsi="Times New Roman" w:cs="Times New Roman"/>
        </w:rPr>
        <w:t>mu</w:t>
      </w:r>
      <w:r w:rsidRPr="00431687">
        <w:rPr>
          <w:rFonts w:ascii="Times New Roman" w:hAnsi="Times New Roman" w:cs="Times New Roman"/>
        </w:rPr>
        <w:t xml:space="preserve"> obywatel</w:t>
      </w:r>
      <w:r>
        <w:rPr>
          <w:rFonts w:ascii="Times New Roman" w:hAnsi="Times New Roman" w:cs="Times New Roman"/>
        </w:rPr>
        <w:t>owi gwarancje</w:t>
      </w:r>
      <w:r w:rsidRPr="00431687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>jego</w:t>
      </w:r>
      <w:r w:rsidRPr="00431687">
        <w:rPr>
          <w:rFonts w:ascii="Times New Roman" w:hAnsi="Times New Roman" w:cs="Times New Roman"/>
        </w:rPr>
        <w:t xml:space="preserve"> sprawa zostanie rozpoznana w sposób obiektywny i rzetelny, bez ingerencji </w:t>
      </w:r>
      <w:r>
        <w:rPr>
          <w:rFonts w:ascii="Times New Roman" w:hAnsi="Times New Roman" w:cs="Times New Roman"/>
        </w:rPr>
        <w:t>ze strony pozamedycznej</w:t>
      </w:r>
      <w:r w:rsidRPr="00431687">
        <w:rPr>
          <w:rFonts w:ascii="Times New Roman" w:hAnsi="Times New Roman" w:cs="Times New Roman"/>
        </w:rPr>
        <w:t>.</w:t>
      </w:r>
      <w:r w:rsidRPr="00B40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Poważne zaniepokojenie budzą naciski Prokuratora Generalnego, aby postępowania w sprawie pomocnictwa w przeprowadzeniu aborcji umarzać lub kierować wnioski do sądu o warunkowe umorzenie sprawy ze względu na znikomą szkodliwość społeczną. W świetle dotychczasowych orzeczeń Trybunału Konstytucyjnego (</w:t>
      </w:r>
      <w:r w:rsidRPr="00F2093A">
        <w:rPr>
          <w:rFonts w:ascii="Times New Roman" w:hAnsi="Times New Roman" w:cs="Times New Roman"/>
        </w:rPr>
        <w:t>z dnia 28 maja 1997 r. sygn.</w:t>
      </w:r>
      <w:r>
        <w:rPr>
          <w:rFonts w:ascii="Times New Roman" w:hAnsi="Times New Roman" w:cs="Times New Roman"/>
        </w:rPr>
        <w:t xml:space="preserve"> </w:t>
      </w:r>
      <w:r w:rsidRPr="00F2093A">
        <w:rPr>
          <w:rFonts w:ascii="Times New Roman" w:hAnsi="Times New Roman" w:cs="Times New Roman"/>
        </w:rPr>
        <w:t>akt K. 26/96</w:t>
      </w:r>
      <w:r>
        <w:rPr>
          <w:rFonts w:ascii="Times New Roman" w:hAnsi="Times New Roman" w:cs="Times New Roman"/>
        </w:rPr>
        <w:t xml:space="preserve"> oraz </w:t>
      </w:r>
      <w:r w:rsidRPr="00F2093A">
        <w:rPr>
          <w:rFonts w:ascii="Times New Roman" w:hAnsi="Times New Roman" w:cs="Times New Roman"/>
        </w:rPr>
        <w:t>z dnia 22 października 2020 r. sygn. akt K 1/20</w:t>
      </w:r>
      <w:r>
        <w:rPr>
          <w:rFonts w:ascii="Times New Roman" w:hAnsi="Times New Roman" w:cs="Times New Roman"/>
        </w:rPr>
        <w:t xml:space="preserve">) </w:t>
      </w:r>
      <w:r w:rsidRPr="00F2093A">
        <w:rPr>
          <w:rFonts w:ascii="Times New Roman" w:hAnsi="Times New Roman" w:cs="Times New Roman"/>
        </w:rPr>
        <w:t xml:space="preserve">nie ma argumentów </w:t>
      </w:r>
      <w:r w:rsidRPr="00F2093A">
        <w:rPr>
          <w:rFonts w:ascii="Times New Roman" w:hAnsi="Times New Roman" w:cs="Times New Roman"/>
        </w:rPr>
        <w:lastRenderedPageBreak/>
        <w:t xml:space="preserve">za zmianą interpretacji momentu rozpoczęcia </w:t>
      </w:r>
      <w:r>
        <w:rPr>
          <w:rFonts w:ascii="Times New Roman" w:hAnsi="Times New Roman" w:cs="Times New Roman"/>
        </w:rPr>
        <w:t xml:space="preserve">prawnej </w:t>
      </w:r>
      <w:r w:rsidRPr="00F2093A">
        <w:rPr>
          <w:rFonts w:ascii="Times New Roman" w:hAnsi="Times New Roman" w:cs="Times New Roman"/>
        </w:rPr>
        <w:t>ochrony</w:t>
      </w:r>
      <w:r>
        <w:rPr>
          <w:rFonts w:ascii="Times New Roman" w:hAnsi="Times New Roman" w:cs="Times New Roman"/>
        </w:rPr>
        <w:t xml:space="preserve"> życia</w:t>
      </w:r>
      <w:r w:rsidRPr="00F2093A">
        <w:rPr>
          <w:rFonts w:ascii="Times New Roman" w:hAnsi="Times New Roman" w:cs="Times New Roman"/>
        </w:rPr>
        <w:t>. Powinna się ona rozpoczynać od momentu poczęcia i obejmować cały okres ciąży</w:t>
      </w:r>
      <w:r>
        <w:rPr>
          <w:rFonts w:ascii="Times New Roman" w:hAnsi="Times New Roman" w:cs="Times New Roman"/>
        </w:rPr>
        <w:t xml:space="preserve">. Z uwagi na </w:t>
      </w:r>
      <w:proofErr w:type="spellStart"/>
      <w:r>
        <w:rPr>
          <w:rFonts w:ascii="Times New Roman" w:hAnsi="Times New Roman" w:cs="Times New Roman"/>
        </w:rPr>
        <w:t>fundamental-ny</w:t>
      </w:r>
      <w:proofErr w:type="spellEnd"/>
      <w:r>
        <w:rPr>
          <w:rFonts w:ascii="Times New Roman" w:hAnsi="Times New Roman" w:cs="Times New Roman"/>
        </w:rPr>
        <w:t xml:space="preserve"> charakter prawa do życia nie można uznać działań w nie wymierzonych za cechujące się niewielką szkodliwością.</w:t>
      </w:r>
    </w:p>
    <w:p w14:paraId="0FE426D5" w14:textId="601D4937" w:rsidR="00EB185C" w:rsidRPr="00B40117" w:rsidRDefault="00EB185C" w:rsidP="00EB185C">
      <w:pPr>
        <w:spacing w:after="12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401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B40117">
        <w:rPr>
          <w:rFonts w:ascii="Times New Roman" w:hAnsi="Times New Roman" w:cs="Times New Roman"/>
        </w:rPr>
        <w:t>Zespół Ekspertów przypomina niezmienne nauczanie Kościoła, że „bezpośrednie przerwanie ciąży, to znaczy zamierzone jako cel czy jako środek, jest zawsze poważnym nieładem moralnym, gdyż jest dobrowolnym zabójstwem niewinnej istoty ludzkiej” (</w:t>
      </w:r>
      <w:r w:rsidRPr="00CE670D">
        <w:rPr>
          <w:rFonts w:ascii="Times New Roman" w:hAnsi="Times New Roman" w:cs="Times New Roman"/>
        </w:rPr>
        <w:t xml:space="preserve">Jan Paweł II, encyklika </w:t>
      </w:r>
      <w:proofErr w:type="spellStart"/>
      <w:r w:rsidRPr="00CE670D">
        <w:rPr>
          <w:rFonts w:ascii="Times New Roman" w:hAnsi="Times New Roman" w:cs="Times New Roman"/>
        </w:rPr>
        <w:t>Evangelium</w:t>
      </w:r>
      <w:proofErr w:type="spellEnd"/>
      <w:r w:rsidRPr="00CE670D">
        <w:rPr>
          <w:rFonts w:ascii="Times New Roman" w:hAnsi="Times New Roman" w:cs="Times New Roman"/>
        </w:rPr>
        <w:t xml:space="preserve"> vitae nr 62)</w:t>
      </w:r>
      <w:r w:rsidRPr="00B401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Według prawa kościelnego </w:t>
      </w:r>
      <w:r w:rsidRPr="00EE24A1">
        <w:rPr>
          <w:rFonts w:ascii="Times New Roman" w:hAnsi="Times New Roman" w:cs="Times New Roman"/>
        </w:rPr>
        <w:t>dokonanie zabójstwa nienarodzonego dziecka oraz wspólnictwo w tym procederze</w:t>
      </w:r>
      <w:r>
        <w:rPr>
          <w:rFonts w:ascii="Times New Roman" w:hAnsi="Times New Roman" w:cs="Times New Roman"/>
        </w:rPr>
        <w:t xml:space="preserve"> </w:t>
      </w:r>
      <w:r w:rsidRPr="00CE670D">
        <w:rPr>
          <w:rFonts w:ascii="Times New Roman" w:hAnsi="Times New Roman" w:cs="Times New Roman"/>
        </w:rPr>
        <w:t>taktowane jest jako jedno z najcięższych przestępstw i</w:t>
      </w:r>
      <w:r w:rsidRPr="00EE24A1">
        <w:rPr>
          <w:rFonts w:ascii="Times New Roman" w:hAnsi="Times New Roman" w:cs="Times New Roman"/>
        </w:rPr>
        <w:t xml:space="preserve"> karane jest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karą ekskomuniki, która wyklucza z udziału w dobrach duchowych powierzonych Kościołowi przez Chrystusa. </w:t>
      </w:r>
    </w:p>
    <w:p w14:paraId="3EB28522" w14:textId="77777777" w:rsidR="00EB185C" w:rsidRPr="00B40117" w:rsidRDefault="00EB185C" w:rsidP="00EB185C">
      <w:pPr>
        <w:spacing w:after="120"/>
        <w:ind w:left="426" w:hanging="284"/>
        <w:jc w:val="both"/>
        <w:rPr>
          <w:rFonts w:ascii="Times New Roman" w:hAnsi="Times New Roman" w:cs="Times New Roman"/>
        </w:rPr>
      </w:pPr>
    </w:p>
    <w:p w14:paraId="341AD172" w14:textId="77777777" w:rsidR="00EB185C" w:rsidRDefault="00EB185C" w:rsidP="00EB185C">
      <w:pPr>
        <w:spacing w:after="120"/>
        <w:ind w:firstLine="0"/>
        <w:jc w:val="center"/>
        <w:rPr>
          <w:rFonts w:ascii="Times New Roman" w:hAnsi="Times New Roman" w:cs="Times New Roman"/>
        </w:rPr>
      </w:pPr>
      <w:r w:rsidRPr="00B40117">
        <w:rPr>
          <w:rFonts w:ascii="Times New Roman" w:hAnsi="Times New Roman" w:cs="Times New Roman"/>
        </w:rPr>
        <w:t xml:space="preserve">W imieniu Zespołu Ekspertów Konferencji Episkopatu Polski ds. Bioetycznych </w:t>
      </w:r>
    </w:p>
    <w:p w14:paraId="61AA3554" w14:textId="03E1D48A" w:rsidR="00EB185C" w:rsidRDefault="00EB185C" w:rsidP="00EB185C">
      <w:pPr>
        <w:spacing w:after="120"/>
        <w:ind w:firstLine="0"/>
        <w:jc w:val="center"/>
        <w:rPr>
          <w:rFonts w:ascii="Times New Roman" w:hAnsi="Times New Roman" w:cs="Times New Roman"/>
        </w:rPr>
      </w:pPr>
      <w:r w:rsidRPr="00B40117">
        <w:rPr>
          <w:rFonts w:ascii="Times New Roman" w:hAnsi="Times New Roman" w:cs="Times New Roman"/>
        </w:rPr>
        <w:t>Bp Józef Wróbel SCJ</w:t>
      </w:r>
    </w:p>
    <w:p w14:paraId="59CCB866" w14:textId="77777777" w:rsidR="00EB185C" w:rsidRPr="00B40117" w:rsidRDefault="00EB185C" w:rsidP="00EB185C">
      <w:pPr>
        <w:spacing w:after="120"/>
        <w:ind w:firstLine="0"/>
        <w:rPr>
          <w:rFonts w:ascii="Times New Roman" w:hAnsi="Times New Roman" w:cs="Times New Roman"/>
        </w:rPr>
      </w:pPr>
      <w:r w:rsidRPr="00B40117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 xml:space="preserve">3 </w:t>
      </w:r>
      <w:r w:rsidRPr="00B40117">
        <w:rPr>
          <w:rFonts w:ascii="Times New Roman" w:hAnsi="Times New Roman" w:cs="Times New Roman"/>
        </w:rPr>
        <w:t>września 2024 r.</w:t>
      </w:r>
    </w:p>
    <w:p w14:paraId="1DCAF594" w14:textId="77777777" w:rsidR="00EB185C" w:rsidRDefault="00EB185C" w:rsidP="00EB185C"/>
    <w:p w14:paraId="44EF6EDE" w14:textId="148B5B9A" w:rsidR="00133C7A" w:rsidRPr="00EB185C" w:rsidRDefault="00133C7A" w:rsidP="00EB185C"/>
    <w:sectPr w:rsidR="00133C7A" w:rsidRPr="00EB185C" w:rsidSect="00BD6D94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6B4A" w14:textId="77777777" w:rsidR="00F6360F" w:rsidRDefault="00F6360F" w:rsidP="001F59A5">
      <w:pPr>
        <w:spacing w:line="240" w:lineRule="auto"/>
      </w:pPr>
      <w:r>
        <w:separator/>
      </w:r>
    </w:p>
  </w:endnote>
  <w:endnote w:type="continuationSeparator" w:id="0">
    <w:p w14:paraId="677045A3" w14:textId="77777777" w:rsidR="00F6360F" w:rsidRDefault="00F6360F" w:rsidP="001F5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8F3A" w14:textId="77777777" w:rsidR="00F6360F" w:rsidRDefault="00F6360F" w:rsidP="001F59A5">
      <w:pPr>
        <w:spacing w:line="240" w:lineRule="auto"/>
      </w:pPr>
      <w:r>
        <w:separator/>
      </w:r>
    </w:p>
  </w:footnote>
  <w:footnote w:type="continuationSeparator" w:id="0">
    <w:p w14:paraId="4A9A56FA" w14:textId="77777777" w:rsidR="00F6360F" w:rsidRDefault="00F6360F" w:rsidP="001F59A5">
      <w:pPr>
        <w:spacing w:line="240" w:lineRule="auto"/>
      </w:pPr>
      <w:r>
        <w:continuationSeparator/>
      </w:r>
    </w:p>
  </w:footnote>
  <w:footnote w:id="1">
    <w:p w14:paraId="0E3BDE0C" w14:textId="77777777" w:rsidR="00EB185C" w:rsidRPr="00E557EA" w:rsidRDefault="00EB185C" w:rsidP="00EB185C">
      <w:pPr>
        <w:pStyle w:val="Tekstprzypisudolnego"/>
        <w:rPr>
          <w:rFonts w:ascii="Times New Roman" w:hAnsi="Times New Roman" w:cs="Times New Roman"/>
        </w:rPr>
      </w:pPr>
      <w:r w:rsidRPr="00662EFE">
        <w:rPr>
          <w:rStyle w:val="Odwoanieprzypisudolnego"/>
          <w:rFonts w:ascii="Times New Roman" w:hAnsi="Times New Roman" w:cs="Times New Roman"/>
        </w:rPr>
        <w:footnoteRef/>
      </w:r>
      <w:r w:rsidRPr="00662EFE">
        <w:rPr>
          <w:rFonts w:ascii="Times New Roman" w:hAnsi="Times New Roman" w:cs="Times New Roman"/>
        </w:rPr>
        <w:t xml:space="preserve"> Minister Zdrowia, Wytyczne w sprawie obowiązujących przepisów prawnych dotyczących dostępu do procedury przerwania ciąży, opublikowane na stronie internetowej Ministerstwa Zdrowia w dniu 30 sierpnia 2024 r.; Prokurator Generalny, Wytyczne Nr 924 w sprawie zasad postępowania powszechnych jednostek organizacyjnych prokuratury w zakresie prowadzenia spraw dotyczących odmowy dokonania przerwania ciąży oraz tzw. aborcji farmakologicznej, opublikowane na stronie internetowej Prokuratury Krajowej w dniu 9 sierpnia 2024 r.</w:t>
      </w:r>
    </w:p>
  </w:footnote>
  <w:footnote w:id="2">
    <w:p w14:paraId="29C23D70" w14:textId="77777777" w:rsidR="00EB185C" w:rsidRPr="00E557EA" w:rsidRDefault="00EB185C" w:rsidP="00EB185C">
      <w:pPr>
        <w:pStyle w:val="Tekstprzypisudolnego"/>
        <w:rPr>
          <w:rFonts w:ascii="Times New Roman" w:hAnsi="Times New Roman" w:cs="Times New Roman"/>
        </w:rPr>
      </w:pPr>
      <w:r w:rsidRPr="00E557EA">
        <w:rPr>
          <w:rStyle w:val="Odwoanieprzypisudolnego"/>
          <w:rFonts w:ascii="Times New Roman" w:hAnsi="Times New Roman" w:cs="Times New Roman"/>
        </w:rPr>
        <w:footnoteRef/>
      </w:r>
      <w:r w:rsidRPr="00E557EA">
        <w:rPr>
          <w:rFonts w:ascii="Times New Roman" w:hAnsi="Times New Roman" w:cs="Times New Roman"/>
        </w:rPr>
        <w:t xml:space="preserve"> Por. Zespół Ekspertów KEP ds. Bioetycznych, Stanowisko w sprawie dopuszczalności aborcji w oparciu o przesłankę zdrowia psychicznego (4.09.2023), AKEP nr 1(35)/2023, s. 287, nr 4.</w:t>
      </w:r>
    </w:p>
  </w:footnote>
  <w:footnote w:id="3">
    <w:p w14:paraId="1BBBCBAE" w14:textId="77777777" w:rsidR="00EB185C" w:rsidRPr="00E557EA" w:rsidRDefault="00EB185C" w:rsidP="00EB185C">
      <w:pPr>
        <w:pStyle w:val="Tekstprzypisudolnego"/>
        <w:jc w:val="both"/>
        <w:rPr>
          <w:rFonts w:ascii="Times New Roman" w:hAnsi="Times New Roman" w:cs="Times New Roman"/>
        </w:rPr>
      </w:pPr>
      <w:r w:rsidRPr="00E557EA">
        <w:rPr>
          <w:rStyle w:val="Odwoanieprzypisudolnego"/>
          <w:rFonts w:ascii="Times New Roman" w:hAnsi="Times New Roman" w:cs="Times New Roman"/>
        </w:rPr>
        <w:footnoteRef/>
      </w:r>
      <w:r w:rsidRPr="00E557EA">
        <w:rPr>
          <w:rFonts w:ascii="Times New Roman" w:hAnsi="Times New Roman" w:cs="Times New Roman"/>
        </w:rPr>
        <w:t xml:space="preserve"> </w:t>
      </w:r>
      <w:bookmarkStart w:id="0" w:name="_Hlk176163724"/>
      <w:r w:rsidRPr="00E557EA">
        <w:rPr>
          <w:rFonts w:ascii="Times New Roman" w:hAnsi="Times New Roman" w:cs="Times New Roman"/>
        </w:rPr>
        <w:t>Zespół Ekspertów KEP ds. Bioetycznych, Stanowisko w sprawie klauzuli sumienia (14.02.2014), AKEP nr 1(25)/2014, s.82, nr 16.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08376"/>
      <w:docPartObj>
        <w:docPartGallery w:val="Page Numbers (Top of Page)"/>
        <w:docPartUnique/>
      </w:docPartObj>
    </w:sdtPr>
    <w:sdtEndPr>
      <w:rPr>
        <w:sz w:val="16"/>
      </w:rPr>
    </w:sdtEndPr>
    <w:sdtContent>
      <w:p w14:paraId="25DFA514" w14:textId="3AA3CB53" w:rsidR="00BD6D94" w:rsidRPr="00BD6D94" w:rsidRDefault="00BD6D94">
        <w:pPr>
          <w:pStyle w:val="Nagwek"/>
          <w:jc w:val="right"/>
          <w:rPr>
            <w:sz w:val="16"/>
          </w:rPr>
        </w:pPr>
        <w:r w:rsidRPr="00BD6D94">
          <w:rPr>
            <w:sz w:val="16"/>
          </w:rPr>
          <w:fldChar w:fldCharType="begin"/>
        </w:r>
        <w:r w:rsidRPr="00BD6D94">
          <w:rPr>
            <w:sz w:val="16"/>
          </w:rPr>
          <w:instrText>PAGE   \* MERGEFORMAT</w:instrText>
        </w:r>
        <w:r w:rsidRPr="00BD6D94">
          <w:rPr>
            <w:sz w:val="16"/>
          </w:rPr>
          <w:fldChar w:fldCharType="separate"/>
        </w:r>
        <w:r w:rsidR="00BE2F65">
          <w:rPr>
            <w:noProof/>
            <w:sz w:val="16"/>
          </w:rPr>
          <w:t>3</w:t>
        </w:r>
        <w:r w:rsidRPr="00BD6D94">
          <w:rPr>
            <w:sz w:val="16"/>
          </w:rPr>
          <w:fldChar w:fldCharType="end"/>
        </w:r>
      </w:p>
    </w:sdtContent>
  </w:sdt>
  <w:p w14:paraId="1352000A" w14:textId="77777777" w:rsidR="00BD6D94" w:rsidRDefault="00BD6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34"/>
    <w:rsid w:val="000210B3"/>
    <w:rsid w:val="00041A7B"/>
    <w:rsid w:val="00045DA3"/>
    <w:rsid w:val="0005182D"/>
    <w:rsid w:val="000567FC"/>
    <w:rsid w:val="000637F9"/>
    <w:rsid w:val="00096879"/>
    <w:rsid w:val="000A093E"/>
    <w:rsid w:val="000C22C6"/>
    <w:rsid w:val="00105EAB"/>
    <w:rsid w:val="00133C7A"/>
    <w:rsid w:val="00181C83"/>
    <w:rsid w:val="001E1DB1"/>
    <w:rsid w:val="001E77BF"/>
    <w:rsid w:val="001F59A5"/>
    <w:rsid w:val="002008E9"/>
    <w:rsid w:val="00212D80"/>
    <w:rsid w:val="00213DFC"/>
    <w:rsid w:val="0025376D"/>
    <w:rsid w:val="0028543A"/>
    <w:rsid w:val="00326BB1"/>
    <w:rsid w:val="00330935"/>
    <w:rsid w:val="00334C86"/>
    <w:rsid w:val="0036060A"/>
    <w:rsid w:val="00371F6C"/>
    <w:rsid w:val="00373165"/>
    <w:rsid w:val="00384678"/>
    <w:rsid w:val="003A173F"/>
    <w:rsid w:val="003E2CBD"/>
    <w:rsid w:val="00411078"/>
    <w:rsid w:val="00431687"/>
    <w:rsid w:val="00452BC5"/>
    <w:rsid w:val="00460179"/>
    <w:rsid w:val="004875A9"/>
    <w:rsid w:val="004D12A0"/>
    <w:rsid w:val="004D1EA4"/>
    <w:rsid w:val="004E0821"/>
    <w:rsid w:val="00517764"/>
    <w:rsid w:val="00570476"/>
    <w:rsid w:val="005808E1"/>
    <w:rsid w:val="00587B66"/>
    <w:rsid w:val="005C0881"/>
    <w:rsid w:val="005F595B"/>
    <w:rsid w:val="00640BB4"/>
    <w:rsid w:val="00662EFE"/>
    <w:rsid w:val="00667648"/>
    <w:rsid w:val="006B1E44"/>
    <w:rsid w:val="006C1F52"/>
    <w:rsid w:val="007848F5"/>
    <w:rsid w:val="00787F06"/>
    <w:rsid w:val="007A559E"/>
    <w:rsid w:val="007F6ACE"/>
    <w:rsid w:val="008C3542"/>
    <w:rsid w:val="009436CE"/>
    <w:rsid w:val="009577AA"/>
    <w:rsid w:val="009E4C50"/>
    <w:rsid w:val="00A14808"/>
    <w:rsid w:val="00A46CA7"/>
    <w:rsid w:val="00AC1BDE"/>
    <w:rsid w:val="00AD363D"/>
    <w:rsid w:val="00B072C1"/>
    <w:rsid w:val="00B40117"/>
    <w:rsid w:val="00BC55C8"/>
    <w:rsid w:val="00BD6D94"/>
    <w:rsid w:val="00BE2F65"/>
    <w:rsid w:val="00BE451C"/>
    <w:rsid w:val="00BF14A5"/>
    <w:rsid w:val="00BF5BE6"/>
    <w:rsid w:val="00C97C56"/>
    <w:rsid w:val="00CB3A09"/>
    <w:rsid w:val="00CE0027"/>
    <w:rsid w:val="00CE670D"/>
    <w:rsid w:val="00D07A3A"/>
    <w:rsid w:val="00D22474"/>
    <w:rsid w:val="00D3344A"/>
    <w:rsid w:val="00D86FC3"/>
    <w:rsid w:val="00DA13F4"/>
    <w:rsid w:val="00DC67F5"/>
    <w:rsid w:val="00E206C3"/>
    <w:rsid w:val="00E20D1C"/>
    <w:rsid w:val="00E3713A"/>
    <w:rsid w:val="00E557EA"/>
    <w:rsid w:val="00E57B4C"/>
    <w:rsid w:val="00EB185C"/>
    <w:rsid w:val="00EB3F7A"/>
    <w:rsid w:val="00EE24A1"/>
    <w:rsid w:val="00EE7CE5"/>
    <w:rsid w:val="00F11DB6"/>
    <w:rsid w:val="00F12694"/>
    <w:rsid w:val="00F2093A"/>
    <w:rsid w:val="00F21460"/>
    <w:rsid w:val="00F6360F"/>
    <w:rsid w:val="00F66249"/>
    <w:rsid w:val="00F77C34"/>
    <w:rsid w:val="00F9775F"/>
    <w:rsid w:val="00FB5EF7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7FCA"/>
  <w15:chartTrackingRefBased/>
  <w15:docId w15:val="{412EE756-5C3C-431F-9D14-24243FF1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82D"/>
    <w:pPr>
      <w:spacing w:after="0" w:line="360" w:lineRule="auto"/>
      <w:ind w:firstLine="709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82D"/>
    <w:pPr>
      <w:spacing w:after="12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82D"/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F77C3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F59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6D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D9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D6D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D9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D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Smykowski</dc:creator>
  <cp:keywords/>
  <dc:description/>
  <cp:lastModifiedBy>Piotr Steczkowski</cp:lastModifiedBy>
  <cp:revision>2</cp:revision>
  <cp:lastPrinted>2024-09-04T08:29:00Z</cp:lastPrinted>
  <dcterms:created xsi:type="dcterms:W3CDTF">2024-09-04T17:57:00Z</dcterms:created>
  <dcterms:modified xsi:type="dcterms:W3CDTF">2024-09-04T17:57:00Z</dcterms:modified>
</cp:coreProperties>
</file>